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C" w:rsidRPr="00752C7C" w:rsidRDefault="002449DD" w:rsidP="00752C7C">
      <w:pPr>
        <w:jc w:val="center"/>
        <w:rPr>
          <w:b/>
        </w:rPr>
      </w:pPr>
      <w:r>
        <w:rPr>
          <w:b/>
        </w:rPr>
        <w:t>Инструкция по учету</w:t>
      </w:r>
      <w:r w:rsidR="00752C7C" w:rsidRPr="00752C7C">
        <w:rPr>
          <w:b/>
        </w:rPr>
        <w:t xml:space="preserve"> случаев </w:t>
      </w:r>
      <w:r w:rsidR="00FE27B1">
        <w:rPr>
          <w:b/>
        </w:rPr>
        <w:t>проф</w:t>
      </w:r>
      <w:r w:rsidR="00BF6D06">
        <w:rPr>
          <w:b/>
        </w:rPr>
        <w:t xml:space="preserve">. </w:t>
      </w:r>
      <w:r>
        <w:rPr>
          <w:b/>
        </w:rPr>
        <w:t>о</w:t>
      </w:r>
      <w:r w:rsidR="00FE27B1">
        <w:rPr>
          <w:b/>
        </w:rPr>
        <w:t>смотров</w:t>
      </w:r>
      <w:r>
        <w:rPr>
          <w:b/>
        </w:rPr>
        <w:t>, диспансеризации</w:t>
      </w:r>
      <w:r w:rsidR="00752C7C" w:rsidRPr="00752C7C">
        <w:rPr>
          <w:b/>
        </w:rPr>
        <w:t xml:space="preserve"> для ОМС</w:t>
      </w:r>
    </w:p>
    <w:p w:rsidR="00E177AE" w:rsidRDefault="000B4661" w:rsidP="00E177AE">
      <w: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E177AE" w:rsidRDefault="00E177AE" w:rsidP="00E177AE">
      <w:pPr>
        <w:pStyle w:val="a5"/>
        <w:numPr>
          <w:ilvl w:val="0"/>
          <w:numId w:val="7"/>
        </w:numPr>
      </w:pPr>
      <w:r>
        <w:t>Цель обращения:</w:t>
      </w:r>
    </w:p>
    <w:p w:rsidR="00FE27B1" w:rsidRDefault="00FE27B1" w:rsidP="00FE27B1">
      <w:pPr>
        <w:pStyle w:val="a5"/>
        <w:numPr>
          <w:ilvl w:val="0"/>
          <w:numId w:val="10"/>
        </w:numPr>
      </w:pPr>
      <w:r>
        <w:t xml:space="preserve">Диспансеризация взрослых </w:t>
      </w:r>
      <w:r>
        <w:rPr>
          <w:lang w:val="en-US"/>
        </w:rPr>
        <w:t>I</w:t>
      </w:r>
      <w:r>
        <w:t xml:space="preserve"> этап</w:t>
      </w:r>
    </w:p>
    <w:p w:rsidR="00477F5F" w:rsidRDefault="00477F5F" w:rsidP="00477F5F">
      <w:pPr>
        <w:pStyle w:val="a5"/>
        <w:numPr>
          <w:ilvl w:val="0"/>
          <w:numId w:val="10"/>
        </w:numPr>
      </w:pPr>
      <w:r>
        <w:t xml:space="preserve">Диспансеризация взрослых </w:t>
      </w:r>
      <w:r>
        <w:rPr>
          <w:lang w:val="en-US"/>
        </w:rPr>
        <w:t>II</w:t>
      </w:r>
      <w:r>
        <w:t xml:space="preserve"> этап</w:t>
      </w:r>
    </w:p>
    <w:p w:rsidR="00BD09C4" w:rsidRDefault="00FE27B1" w:rsidP="00BD09C4">
      <w:pPr>
        <w:pStyle w:val="a5"/>
        <w:numPr>
          <w:ilvl w:val="0"/>
          <w:numId w:val="10"/>
        </w:numPr>
      </w:pPr>
      <w:r>
        <w:t>Диспансеризация детей-сирот в стационаре</w:t>
      </w:r>
    </w:p>
    <w:p w:rsidR="00FE27B1" w:rsidRDefault="00FE27B1" w:rsidP="00BD09C4">
      <w:pPr>
        <w:pStyle w:val="a5"/>
        <w:numPr>
          <w:ilvl w:val="0"/>
          <w:numId w:val="10"/>
        </w:numPr>
      </w:pPr>
      <w:r>
        <w:t>Диспансеризация детей-сирот под опекой</w:t>
      </w:r>
    </w:p>
    <w:p w:rsidR="00FE27B1" w:rsidRDefault="00FE27B1" w:rsidP="00BD09C4">
      <w:pPr>
        <w:pStyle w:val="a5"/>
        <w:numPr>
          <w:ilvl w:val="0"/>
          <w:numId w:val="10"/>
        </w:numPr>
      </w:pPr>
      <w:r>
        <w:t>Проф. осмотр несовершеннолетних</w:t>
      </w:r>
    </w:p>
    <w:p w:rsidR="00FE27B1" w:rsidRDefault="00FE27B1" w:rsidP="00BD09C4">
      <w:pPr>
        <w:pStyle w:val="a5"/>
        <w:numPr>
          <w:ilvl w:val="0"/>
          <w:numId w:val="10"/>
        </w:numPr>
      </w:pPr>
      <w:r>
        <w:t>Профилактический осмотр взрослого населения</w:t>
      </w:r>
    </w:p>
    <w:p w:rsidR="00456E2E" w:rsidRDefault="003C7EE1" w:rsidP="00E177AE">
      <w:pPr>
        <w:pStyle w:val="a5"/>
        <w:numPr>
          <w:ilvl w:val="0"/>
          <w:numId w:val="7"/>
        </w:numPr>
      </w:pPr>
      <w:r>
        <w:t>Врач</w:t>
      </w:r>
    </w:p>
    <w:p w:rsidR="003C7EE1" w:rsidRDefault="003C7EE1" w:rsidP="00E177AE">
      <w:pPr>
        <w:pStyle w:val="a5"/>
        <w:numPr>
          <w:ilvl w:val="0"/>
          <w:numId w:val="7"/>
        </w:numPr>
      </w:pPr>
      <w:r>
        <w:t xml:space="preserve">Дата начала </w:t>
      </w:r>
      <w:r w:rsidR="00BD09C4">
        <w:t xml:space="preserve">и окончания </w:t>
      </w:r>
      <w:r>
        <w:t xml:space="preserve">события </w:t>
      </w:r>
    </w:p>
    <w:p w:rsidR="00550C3A" w:rsidRDefault="00092358" w:rsidP="001613FC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3276241" cy="2085321"/>
            <wp:effectExtent l="19050" t="0" r="35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6" cy="208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06" w:rsidRPr="00166950" w:rsidRDefault="00BF6D06" w:rsidP="00550C3A">
      <w:pPr>
        <w:jc w:val="both"/>
        <w:rPr>
          <w:b/>
        </w:rPr>
      </w:pPr>
      <w:r>
        <w:t>Далее появится окно планировщика, в котором необходимо отметить мероприятия, которые были выполнены в рам</w:t>
      </w:r>
      <w:r w:rsidR="00B97514">
        <w:t>ках диспансеризации или осмотра</w:t>
      </w:r>
      <w:r w:rsidR="00B97514" w:rsidRPr="00B97514">
        <w:t xml:space="preserve"> !!</w:t>
      </w:r>
      <w:proofErr w:type="gramStart"/>
      <w:r w:rsidR="00B97514" w:rsidRPr="00B97514">
        <w:t>!</w:t>
      </w:r>
      <w:r w:rsidR="00B97514" w:rsidRPr="00166950">
        <w:rPr>
          <w:b/>
        </w:rPr>
        <w:t>П</w:t>
      </w:r>
      <w:proofErr w:type="gramEnd"/>
      <w:r w:rsidR="00B97514" w:rsidRPr="00166950">
        <w:rPr>
          <w:b/>
        </w:rPr>
        <w:t>роверяем правильно подобралась услуга</w:t>
      </w:r>
    </w:p>
    <w:p w:rsidR="00BF6D06" w:rsidRDefault="00166950" w:rsidP="00092358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3934776" cy="4112443"/>
            <wp:effectExtent l="19050" t="0" r="85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77" cy="411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3A" w:rsidRDefault="004C35E8" w:rsidP="00550C3A">
      <w:pPr>
        <w:jc w:val="both"/>
      </w:pPr>
      <w:r>
        <w:lastRenderedPageBreak/>
        <w:t>Случаи обслуживания в</w:t>
      </w:r>
      <w:r w:rsidR="00BF6D06">
        <w:t xml:space="preserve"> рамках диспансеризации регистрируются в форме 131</w:t>
      </w:r>
      <w:r w:rsidR="00550C3A">
        <w:t>.</w:t>
      </w:r>
    </w:p>
    <w:p w:rsidR="001613FC" w:rsidRDefault="002449DD" w:rsidP="002449DD">
      <w:pPr>
        <w:ind w:left="-1418"/>
        <w:jc w:val="both"/>
      </w:pPr>
      <w:r>
        <w:rPr>
          <w:noProof/>
          <w:lang w:eastAsia="ru-RU"/>
        </w:rPr>
        <w:drawing>
          <wp:inline distT="0" distB="0" distL="0" distR="0">
            <wp:extent cx="7175380" cy="4651790"/>
            <wp:effectExtent l="19050" t="0" r="647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53" cy="46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3A" w:rsidRPr="00434982" w:rsidRDefault="00434982" w:rsidP="00550C3A">
      <w:pPr>
        <w:ind w:left="-993"/>
        <w:jc w:val="both"/>
        <w:rPr>
          <w:b/>
        </w:rPr>
      </w:pPr>
      <w:r w:rsidRPr="00434982">
        <w:rPr>
          <w:b/>
        </w:rPr>
        <w:t>Заполнение вкладки «Стат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чет»</w:t>
      </w:r>
    </w:p>
    <w:p w:rsidR="00434982" w:rsidRDefault="00434982" w:rsidP="00550C3A">
      <w:pPr>
        <w:ind w:left="-993"/>
        <w:jc w:val="both"/>
      </w:pPr>
      <w:r>
        <w:t xml:space="preserve">В блоке </w:t>
      </w:r>
      <w:r w:rsidR="004C35E8">
        <w:rPr>
          <w:b/>
        </w:rPr>
        <w:t>ф.</w:t>
      </w:r>
      <w:r w:rsidR="002449DD">
        <w:rPr>
          <w:b/>
        </w:rPr>
        <w:t>131</w:t>
      </w:r>
      <w:r>
        <w:t xml:space="preserve"> заполняются: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Договор</w:t>
      </w:r>
      <w:r w:rsidR="00A61ADA">
        <w:t>, на основании которого о</w:t>
      </w:r>
      <w:r>
        <w:t>казываются услуги (подбирается автоматически)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>
        <w:t xml:space="preserve">Даты </w:t>
      </w:r>
      <w:r w:rsidR="004C35E8">
        <w:rPr>
          <w:b/>
        </w:rPr>
        <w:t>Назначено</w:t>
      </w:r>
      <w:r>
        <w:t xml:space="preserve"> и </w:t>
      </w:r>
      <w:r w:rsidRPr="00434982">
        <w:rPr>
          <w:b/>
        </w:rPr>
        <w:t>Вы</w:t>
      </w:r>
      <w:r w:rsidR="004C35E8">
        <w:rPr>
          <w:b/>
        </w:rPr>
        <w:t>полнено</w:t>
      </w:r>
      <w:r w:rsidRPr="00434982">
        <w:rPr>
          <w:b/>
        </w:rPr>
        <w:t xml:space="preserve"> </w:t>
      </w:r>
      <w:r>
        <w:t xml:space="preserve">– даты </w:t>
      </w:r>
      <w:r w:rsidR="004C35E8">
        <w:t>начала и окончания случая обслуживания</w:t>
      </w:r>
      <w:r w:rsidR="00A61ADA">
        <w:t>. Событие считается закрытым, если указана дата вы</w:t>
      </w:r>
      <w:r w:rsidR="004C35E8">
        <w:t>полнения</w:t>
      </w:r>
      <w:r w:rsidR="00A61ADA">
        <w:t xml:space="preserve">. </w:t>
      </w:r>
      <w:r w:rsidR="00A61ADA" w:rsidRPr="00A61ADA">
        <w:rPr>
          <w:b/>
        </w:rPr>
        <w:t>Незакрытые события в счета не попадают!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Лечащий врач</w:t>
      </w:r>
      <w:r>
        <w:t xml:space="preserve"> – врач, ответственный за событие </w:t>
      </w:r>
    </w:p>
    <w:p w:rsidR="00434982" w:rsidRPr="00705EC0" w:rsidRDefault="00705EC0" w:rsidP="00434982">
      <w:pPr>
        <w:pStyle w:val="a5"/>
        <w:numPr>
          <w:ilvl w:val="0"/>
          <w:numId w:val="11"/>
        </w:numPr>
        <w:jc w:val="both"/>
      </w:pPr>
      <w:r w:rsidRPr="00705EC0">
        <w:t>П</w:t>
      </w:r>
      <w:r w:rsidR="00532679" w:rsidRPr="00705EC0">
        <w:t>ризнак первичности</w:t>
      </w:r>
      <w:r w:rsidRPr="00705EC0">
        <w:t>/повторности</w:t>
      </w:r>
    </w:p>
    <w:p w:rsidR="00532679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Порядок </w:t>
      </w:r>
      <w:r w:rsidRPr="00532679">
        <w:t>– порядок поступления</w:t>
      </w:r>
    </w:p>
    <w:p w:rsidR="00A61ADA" w:rsidRDefault="00A61ADA" w:rsidP="00A61ADA">
      <w:pPr>
        <w:pStyle w:val="a5"/>
        <w:numPr>
          <w:ilvl w:val="0"/>
          <w:numId w:val="11"/>
        </w:numPr>
        <w:jc w:val="both"/>
      </w:pPr>
      <w:r w:rsidRPr="00A61ADA">
        <w:rPr>
          <w:b/>
        </w:rPr>
        <w:t>Результат</w:t>
      </w:r>
      <w:r>
        <w:t xml:space="preserve"> – результат обращения</w:t>
      </w:r>
    </w:p>
    <w:p w:rsidR="0072191F" w:rsidRDefault="0072191F" w:rsidP="00BF6D06">
      <w:pPr>
        <w:ind w:left="-993"/>
        <w:jc w:val="both"/>
      </w:pPr>
      <w:r>
        <w:t>Блок</w:t>
      </w:r>
      <w:r w:rsidR="00BF6D06">
        <w:t>и</w:t>
      </w:r>
      <w:r>
        <w:t xml:space="preserve"> </w:t>
      </w:r>
      <w:r w:rsidR="00BF6D06">
        <w:rPr>
          <w:b/>
        </w:rPr>
        <w:t xml:space="preserve">Занятость </w:t>
      </w:r>
      <w:r w:rsidR="00BF6D06" w:rsidRPr="00BF6D06">
        <w:t>и</w:t>
      </w:r>
      <w:r w:rsidR="00BF6D06">
        <w:rPr>
          <w:b/>
        </w:rPr>
        <w:t xml:space="preserve"> Вредность</w:t>
      </w:r>
      <w:r w:rsidR="00705EC0">
        <w:rPr>
          <w:b/>
        </w:rPr>
        <w:t xml:space="preserve"> </w:t>
      </w:r>
      <w:r w:rsidR="00BF6D06">
        <w:t>содержа</w:t>
      </w:r>
      <w:r w:rsidR="00705EC0">
        <w:t xml:space="preserve">т информацию о </w:t>
      </w:r>
      <w:r w:rsidR="00BF6D06">
        <w:t>занятости и факторах вредности и не являются обязательными для заполнения</w:t>
      </w:r>
      <w:r w:rsidR="00705EC0">
        <w:t>.</w:t>
      </w:r>
    </w:p>
    <w:p w:rsidR="008E6149" w:rsidRDefault="008E6149" w:rsidP="008E6149">
      <w:pPr>
        <w:ind w:left="-993"/>
        <w:jc w:val="both"/>
      </w:pPr>
      <w:r>
        <w:t>Б</w:t>
      </w:r>
      <w:r w:rsidR="00A61ADA">
        <w:t xml:space="preserve">лок </w:t>
      </w:r>
      <w:r w:rsidR="00BF6D06">
        <w:rPr>
          <w:b/>
        </w:rPr>
        <w:t>Осмотр</w:t>
      </w:r>
      <w:r w:rsidR="001D333E">
        <w:t xml:space="preserve"> </w:t>
      </w:r>
      <w:r w:rsidRPr="008E6149">
        <w:t xml:space="preserve">содержит информацию </w:t>
      </w:r>
      <w:r w:rsidR="00130C04">
        <w:t xml:space="preserve">о </w:t>
      </w:r>
      <w:proofErr w:type="gramStart"/>
      <w:r w:rsidR="00130C04">
        <w:t>заключительном</w:t>
      </w:r>
      <w:proofErr w:type="gramEnd"/>
      <w:r w:rsidR="00130C04">
        <w:t xml:space="preserve"> и сопутствующих диагнозах. </w:t>
      </w:r>
      <w:r w:rsidRPr="008E6149">
        <w:t xml:space="preserve">В данной табличной части указывается диагноз </w:t>
      </w:r>
      <w:r w:rsidR="00DE0C32">
        <w:t>(код диагноза согласно МКБ)</w:t>
      </w:r>
      <w:r w:rsidR="00130C04">
        <w:t xml:space="preserve">, группа здоровья, отметка о диспансерном наблюдении и </w:t>
      </w:r>
      <w:r w:rsidRPr="008E6149">
        <w:t>результат (по окончании случая лечения)</w:t>
      </w:r>
      <w:r w:rsidR="00595970">
        <w:t>.</w:t>
      </w:r>
    </w:p>
    <w:p w:rsidR="00595970" w:rsidRDefault="00130C04" w:rsidP="006405E1">
      <w:pPr>
        <w:ind w:left="-993"/>
        <w:jc w:val="both"/>
      </w:pPr>
      <w:r>
        <w:rPr>
          <w:noProof/>
          <w:lang w:eastAsia="ru-RU"/>
        </w:rPr>
        <w:t xml:space="preserve">В блоке </w:t>
      </w:r>
      <w:r w:rsidRPr="00130C04">
        <w:rPr>
          <w:b/>
          <w:noProof/>
          <w:lang w:eastAsia="ru-RU"/>
        </w:rPr>
        <w:t>Мероприятия</w:t>
      </w:r>
      <w:r>
        <w:rPr>
          <w:noProof/>
          <w:lang w:eastAsia="ru-RU"/>
        </w:rPr>
        <w:t xml:space="preserve"> содержится перечень мероприятий, выполненных в рамках диспансеризации. Здесь н</w:t>
      </w:r>
      <w:r w:rsidR="002449DD">
        <w:rPr>
          <w:noProof/>
          <w:lang w:eastAsia="ru-RU"/>
        </w:rPr>
        <w:t xml:space="preserve">аобходимо указать даты начала, </w:t>
      </w:r>
      <w:r>
        <w:rPr>
          <w:noProof/>
          <w:lang w:eastAsia="ru-RU"/>
        </w:rPr>
        <w:t>о</w:t>
      </w:r>
      <w:r w:rsidR="002449DD">
        <w:rPr>
          <w:noProof/>
          <w:lang w:eastAsia="ru-RU"/>
        </w:rPr>
        <w:t>кончания выполнения мероприятий и врача выполнившего осмотр.</w:t>
      </w:r>
    </w:p>
    <w:p w:rsidR="00AB7997" w:rsidRDefault="00AB7997" w:rsidP="006405E1">
      <w:pPr>
        <w:ind w:left="-993"/>
        <w:jc w:val="both"/>
      </w:pPr>
      <w:r w:rsidRPr="007B45B7">
        <w:t>После всех выполненных действий следует нажать кнопку «ОК» для сохранени</w:t>
      </w:r>
      <w:r w:rsidR="00CC3379">
        <w:t>я изменений и закрытия события.</w:t>
      </w:r>
    </w:p>
    <w:p w:rsidR="00843FA3" w:rsidRPr="00843FA3" w:rsidRDefault="00166950" w:rsidP="00166950">
      <w:pPr>
        <w:ind w:left="-993"/>
        <w:jc w:val="both"/>
      </w:pPr>
      <w:r>
        <w:t>Таким образом регистрируются и остальные цели обращений (диспансеризации и проф</w:t>
      </w:r>
      <w:proofErr w:type="gramStart"/>
      <w:r>
        <w:t>.о</w:t>
      </w:r>
      <w:proofErr w:type="gramEnd"/>
      <w:r>
        <w:t>смотры).</w:t>
      </w:r>
    </w:p>
    <w:sectPr w:rsidR="00843FA3" w:rsidRPr="00843FA3" w:rsidSect="00B9751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7AE"/>
    <w:rsid w:val="00092358"/>
    <w:rsid w:val="000B4661"/>
    <w:rsid w:val="00130C04"/>
    <w:rsid w:val="001613FC"/>
    <w:rsid w:val="00166950"/>
    <w:rsid w:val="00190253"/>
    <w:rsid w:val="001B0674"/>
    <w:rsid w:val="001C4C16"/>
    <w:rsid w:val="001D0E17"/>
    <w:rsid w:val="001D333E"/>
    <w:rsid w:val="00204DAB"/>
    <w:rsid w:val="002449DD"/>
    <w:rsid w:val="002A0EB7"/>
    <w:rsid w:val="00303DEF"/>
    <w:rsid w:val="003C7EE1"/>
    <w:rsid w:val="003D1070"/>
    <w:rsid w:val="00415787"/>
    <w:rsid w:val="00434982"/>
    <w:rsid w:val="00456E2E"/>
    <w:rsid w:val="00477F5F"/>
    <w:rsid w:val="004C35E8"/>
    <w:rsid w:val="00532679"/>
    <w:rsid w:val="00550C3A"/>
    <w:rsid w:val="00595970"/>
    <w:rsid w:val="005F1652"/>
    <w:rsid w:val="006405E1"/>
    <w:rsid w:val="0068346F"/>
    <w:rsid w:val="00705EC0"/>
    <w:rsid w:val="0072191F"/>
    <w:rsid w:val="00752C7C"/>
    <w:rsid w:val="007B45B7"/>
    <w:rsid w:val="008344B4"/>
    <w:rsid w:val="00835450"/>
    <w:rsid w:val="00843FA3"/>
    <w:rsid w:val="00873EC5"/>
    <w:rsid w:val="008E6149"/>
    <w:rsid w:val="0097177B"/>
    <w:rsid w:val="00995AFA"/>
    <w:rsid w:val="009C3062"/>
    <w:rsid w:val="00A61ADA"/>
    <w:rsid w:val="00A959A2"/>
    <w:rsid w:val="00AB7997"/>
    <w:rsid w:val="00B97514"/>
    <w:rsid w:val="00BD09C4"/>
    <w:rsid w:val="00BF6D06"/>
    <w:rsid w:val="00C2697D"/>
    <w:rsid w:val="00C4075A"/>
    <w:rsid w:val="00C7164F"/>
    <w:rsid w:val="00C746A2"/>
    <w:rsid w:val="00CC0AEB"/>
    <w:rsid w:val="00CC3379"/>
    <w:rsid w:val="00D86345"/>
    <w:rsid w:val="00DE0C32"/>
    <w:rsid w:val="00E177AE"/>
    <w:rsid w:val="00E6107E"/>
    <w:rsid w:val="00E80358"/>
    <w:rsid w:val="00EF1F72"/>
    <w:rsid w:val="00F7116D"/>
    <w:rsid w:val="00F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DB54-1A2E-422B-B391-E74A380B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Sancho</cp:lastModifiedBy>
  <cp:revision>3</cp:revision>
  <cp:lastPrinted>2017-10-17T11:55:00Z</cp:lastPrinted>
  <dcterms:created xsi:type="dcterms:W3CDTF">2018-01-28T20:49:00Z</dcterms:created>
  <dcterms:modified xsi:type="dcterms:W3CDTF">2018-01-28T21:00:00Z</dcterms:modified>
</cp:coreProperties>
</file>